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Space Watch</w:t>
      </w:r>
    </w:p>
    <w:p>
      <w:r>
        <w:t>2026-W41 · Makani Lab · Space Watch · eight USSF mission areas + the enterprise</w:t>
      </w:r>
    </w:p>
    <w:p>
      <w:r>
        <w:rPr>
          <w:b/>
        </w:rPr>
        <w:t xml:space="preserve">BLUF — </w:t>
      </w:r>
      <w:r>
        <w:t>Rule-based issue — AI curation not yet run for this week.</w:t>
      </w:r>
    </w:p>
    <w:p>
      <w:pPr>
        <w:pStyle w:val="Heading1"/>
      </w:pPr>
      <w:r>
        <w:t>Counterspace spotlight: CASC / CASIC (PRC state industry)</w:t>
      </w:r>
    </w:p>
    <w:p>
      <w:r>
        <w:t>Attribution: PRC state-owned space industry. Also known as: CASC (satellites, Long March), CASIC (missiles, Kuaizhou, Hongyun).</w:t>
      </w:r>
    </w:p>
    <w:p>
      <w:r>
        <w:t>Builds and launches every PLA satellite, ISR constellation, and ASAT-relevant spacecraft; the industrial base behind PLA space power</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mission area: Orbital Warfare 12, SATCOM 19, Space Domain Awareness 21, PNT / Navwar 8, Satellite Control 3, Missile Warning 34, ISR 13, Electronic Warfare 4, Space Enterprise 141</w:t>
            </w:r>
          </w:p>
        </w:tc>
        <w:tc>
          <w:tcPr>
            <w:tcW w:type="dxa" w:w="3467"/>
          </w:tcPr>
          <w:p>
            <w:r>
              <w:t>Rising: Guardian (22, +14.7), contract (34, +13), Space Force (45, +12.7), hypersonic (14, +10.7), SpaceX (30, +8.7)</w:t>
            </w:r>
          </w:p>
        </w:tc>
        <w:tc>
          <w:tcPr>
            <w:tcW w:type="dxa" w:w="3467"/>
          </w:tcPr>
          <w:p>
            <w:r>
              <w:t>Launches 3 (0 PRC, 3 US); max Kp 5.67; NANUs 1; reentries 16; conjunctions &lt;1 km 8622; Space-Track emergency-reportable CDMs 29, TIP reentries 21 (0 high-interest)</w:t>
            </w:r>
          </w:p>
        </w:tc>
      </w:tr>
    </w:tbl>
    <w:p>
      <w:pPr>
        <w:pStyle w:val="Heading1"/>
      </w:pPr>
      <w:r>
        <w:t>Orbital Warfare</w:t>
      </w:r>
    </w:p>
    <w:p>
      <w:pPr>
        <w:pStyle w:val="ListBullet"/>
      </w:pPr>
      <w:r>
        <w:rPr>
          <w:b/>
        </w:rPr>
        <w:t xml:space="preserve">Curiosity Blog, Sols 5022-5028: Cashing in at Cache Creek. </w:t>
      </w:r>
      <w:r>
        <w:t>Written by Lucy Thompson, Senior Research Scientist, University of New Brunswick, Canada Earth planning date: Friday, Sept. 25, 2026 Before we landed, the area of Gale crater that we planned to explore was divided up into rectangular parcels with designated names. The names were chosen after small towns associated with significant geological features. Our selected […]</w:t>
      </w:r>
      <w:r>
        <w:rPr>
          <w:color w:val="777777"/>
          <w:sz w:val="16"/>
        </w:rPr>
        <w:t xml:space="preserve"> [NASA news releases, 2026-10-04]</w:t>
      </w:r>
    </w:p>
    <w:p>
      <w:pPr>
        <w:pStyle w:val="Heading1"/>
      </w:pPr>
      <w:r>
        <w:t>SATCOM</w:t>
      </w:r>
    </w:p>
    <w:p>
      <w:pPr>
        <w:pStyle w:val="ListBullet"/>
      </w:pPr>
      <w:r>
        <w:rPr>
          <w:b/>
        </w:rPr>
        <w:t xml:space="preserve">In Case You Missed It.... </w:t>
      </w:r>
      <w:r>
        <w:t>Is China’s economy broken? [Logan Wright](https://www.chinatalk.media/p/logan-wright-on-broken-china), Jordan’s former boss (!) and a top expert on Chinese macroeconomics, says the financial system that powered China’s extraordinary growth is now constraining it, and that the old idea of US-China economic rivalry no longer fits. Brad Setser of CFR and Jordan push back (does Xi actually care? Can China's dominance of exports and supply chains keep the economy growing? Could AI and EVs provide a way out?), but Logan stands his ground. They also get into China's jobs crisis, what could pull…</w:t>
      </w:r>
      <w:r>
        <w:rPr>
          <w:color w:val="777777"/>
          <w:sz w:val="16"/>
        </w:rPr>
        <w:t xml:space="preserve"> [ChinaTalk, 2026-10-03]</w:t>
      </w:r>
    </w:p>
    <w:p>
      <w:pPr>
        <w:pStyle w:val="ListBullet"/>
      </w:pPr>
      <w:r>
        <w:rPr>
          <w:b/>
        </w:rPr>
        <w:t xml:space="preserve">Space Force laying groundwork to connect future satellite ‘enclaves’ as it prepares for additional launches. </w:t>
      </w:r>
      <w:r>
        <w:t>SDA launches 21 Northrop Grumman T1 Transport Layer satellites on 5 Oct, taking PWSA to 84 in four planes (DefenseScoop); Tranche 0 is being deorbited (Inside Defense).</w:t>
      </w:r>
      <w:r>
        <w:rPr>
          <w:b/>
        </w:rPr>
        <w:t xml:space="preserve"> So what: </w:t>
      </w:r>
      <w:r>
        <w:t>Each new plane adds regional data-transport coverage for the theater.</w:t>
      </w:r>
      <w:r>
        <w:rPr>
          <w:b/>
        </w:rPr>
        <w:t xml:space="preserve"> Consider: </w:t>
      </w:r>
      <w:r>
        <w:t>Consider tracking T1TL checkout and when SDA declares an operational capability date.</w:t>
      </w:r>
      <w:r>
        <w:rPr>
          <w:color w:val="777777"/>
          <w:sz w:val="16"/>
        </w:rPr>
        <w:t xml:space="preserve"> [DefenseScoop, 2026-10-02]</w:t>
      </w:r>
    </w:p>
    <w:p>
      <w:pPr>
        <w:pStyle w:val="Heading1"/>
      </w:pPr>
      <w:r>
        <w:t>Missile Warning</w:t>
      </w:r>
    </w:p>
    <w:p>
      <w:pPr>
        <w:pStyle w:val="ListBullet"/>
      </w:pPr>
      <w:r>
        <w:rPr>
          <w:b/>
        </w:rPr>
        <w:t xml:space="preserve">(LEAD) N. Korea's Kim oversees hypersonic missile launch, calls for bolstering war deterrent. </w:t>
      </w:r>
      <w:r>
        <w:t>DPRK fired a ballistic missile into the East Sea on 3 Oct KST; ROK JCS said it flew over 700 km. KCNA called it a hypersonic intermediate-range missile drill (Yonhap).</w:t>
      </w:r>
      <w:r>
        <w:rPr>
          <w:b/>
        </w:rPr>
        <w:t xml:space="preserve"> So what: </w:t>
      </w:r>
      <w:r>
        <w:t>Second hypersonic-class DPRK shot in two weeks for the space layer to detect and track.</w:t>
      </w:r>
      <w:r>
        <w:rPr>
          <w:b/>
        </w:rPr>
        <w:t xml:space="preserve"> Consider: </w:t>
      </w:r>
      <w:r>
        <w:t>Consider reviewing how MW/MT data from the 3 Oct launch reached theater users.</w:t>
      </w:r>
      <w:r>
        <w:rPr>
          <w:color w:val="777777"/>
          <w:sz w:val="16"/>
        </w:rPr>
        <w:t xml:space="preserve"> [Yonhap News (English), 2026-10-03]</w:t>
      </w:r>
    </w:p>
    <w:p>
      <w:pPr>
        <w:pStyle w:val="ListBullet"/>
      </w:pPr>
      <w:r>
        <w:rPr>
          <w:b/>
        </w:rPr>
        <w:t xml:space="preserve">(2nd LD) N. Korea's Kim oversees hypersonic missile launch, calls for bolstering war deterrent. </w:t>
      </w:r>
      <w:r>
        <w:t>SEOUL, Oct. 4 (Yonhap) -- North Korean leader Kim Jong-un has overseen the launc...</w:t>
      </w:r>
      <w:r>
        <w:rPr>
          <w:color w:val="777777"/>
          <w:sz w:val="16"/>
        </w:rPr>
        <w:t xml:space="preserve"> [Yonhap News (English), 2026-10-03]</w:t>
      </w:r>
    </w:p>
    <w:p>
      <w:pPr>
        <w:pStyle w:val="Heading1"/>
      </w:pPr>
      <w:r>
        <w:t>ISR</w:t>
      </w:r>
    </w:p>
    <w:p>
      <w:pPr>
        <w:pStyle w:val="ListBullet"/>
      </w:pPr>
      <w:r>
        <w:rPr>
          <w:b/>
        </w:rPr>
        <w:t xml:space="preserve">Space Force picks two companies to build new ‘space-to-space’ satellites by 2028. </w:t>
      </w:r>
      <w:r>
        <w:t>The Pentagon announced Northrop Grumman and True Anomaly will build new ISR satellites in space, after admitting the U.S. already has weapons in orbit.</w:t>
      </w:r>
      <w:r>
        <w:rPr>
          <w:color w:val="777777"/>
          <w:sz w:val="16"/>
        </w:rPr>
        <w:t xml:space="preserve"> [Defense News (Space), 2026-10-01]</w:t>
      </w:r>
    </w:p>
    <w:p>
      <w:pPr>
        <w:pStyle w:val="Heading1"/>
      </w:pPr>
      <w:r>
        <w:t>Electronic Warfare</w:t>
      </w:r>
    </w:p>
    <w:p>
      <w:pPr>
        <w:pStyle w:val="ListBullet"/>
      </w:pPr>
      <w:r>
        <w:rPr>
          <w:b/>
        </w:rPr>
        <w:t xml:space="preserve">Why the US Air Force Needs to Invest in Electronic Warfare. </w:t>
      </w:r>
      <w:r>
        <w:t>United States air forces are engaged in combat operations today, and not all the aircraft are modern stealthy platforms like the B-2, F-22, or F-35. The venerable Lockheed Martin F-16 Fighting Falcon remains the backbone of the U.S. Air Force...</w:t>
      </w:r>
      <w:r>
        <w:rPr>
          <w:color w:val="777777"/>
          <w:sz w:val="16"/>
        </w:rPr>
        <w:t xml:space="preserve"> [Air &amp; Space Forces Magazine, 2026-10-01]</w:t>
      </w:r>
    </w:p>
    <w:p>
      <w:pPr>
        <w:pStyle w:val="Heading1"/>
      </w:pPr>
      <w:r>
        <w:t>Space Enterprise</w:t>
      </w:r>
    </w:p>
    <w:p>
      <w:pPr>
        <w:pStyle w:val="ListBullet"/>
      </w:pPr>
      <w:r>
        <w:rPr>
          <w:b/>
        </w:rPr>
        <w:t xml:space="preserve">China's Starlink Response. </w:t>
      </w:r>
      <w:r>
        <w:t>*[Paddy Stephens](https://paddyspublishing.substack.com/) writes about space, security, and energy for *The Wire China*, *Resilience Media* and others. He’s based between London, Nice and Taipei. This is Part 1 of his two-part investigation of China’s Starlink challengers!* --- The test lacked the cool confidence of the Falcon 9, SpaceX’s dependable workhorse rocket that slows itself down before landing gently on four legs. Nor was it as elegant as SpaceX’s super-heavy Starship rocket booster, which the company has managed to catch on three occasions with two “chopstick” arms. But as the…</w:t>
      </w:r>
      <w:r>
        <w:rPr>
          <w:color w:val="777777"/>
          <w:sz w:val="16"/>
        </w:rPr>
        <w:t xml:space="preserve"> [ChinaTalk, 2026-10-01]</w:t>
      </w:r>
    </w:p>
    <w:p>
      <w:pPr>
        <w:pStyle w:val="ListBullet"/>
      </w:pPr>
      <w:r>
        <w:rPr>
          <w:b/>
        </w:rPr>
        <w:t xml:space="preserve">US Army Welcomes First 600 Enlisted Space Soldiers. </w:t>
      </w:r>
      <w:r>
        <w:t>On Oct. 1, 600+ soldiers swapped their old jobs for the new 40D Tactical Space Operations Specialist military occupational specialty (MOS).</w:t>
      </w:r>
      <w:r>
        <w:rPr>
          <w:color w:val="777777"/>
          <w:sz w:val="16"/>
        </w:rPr>
        <w:t xml:space="preserve"> [Payload, 2026-10-05]</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